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B32A34">
      <w:pPr>
        <w:spacing w:before="162" w:line="230" w:lineRule="auto"/>
        <w:ind w:left="44"/>
        <w:rPr>
          <w:rFonts w:ascii="Times New Roman" w:hAnsi="Times New Roman" w:eastAsia="Times New Roman" w:cs="Times New Roman"/>
          <w:sz w:val="32"/>
          <w:szCs w:val="32"/>
          <w:lang w:eastAsia="zh-CN"/>
        </w:rPr>
      </w:pPr>
      <w:bookmarkStart w:id="1" w:name="_GoBack"/>
      <w:bookmarkEnd w:id="1"/>
      <w:r>
        <w:rPr>
          <w:rFonts w:ascii="Times New Roman" w:hAnsi="Times New Roman" w:eastAsia="黑体" w:cs="黑体"/>
          <w:spacing w:val="-4"/>
          <w:sz w:val="32"/>
          <w:szCs w:val="32"/>
          <w:lang w:eastAsia="zh-CN"/>
        </w:rPr>
        <w:t>附件</w:t>
      </w:r>
      <w:r>
        <w:rPr>
          <w:rFonts w:ascii="Times New Roman" w:hAnsi="Times New Roman" w:eastAsia="黑体" w:cs="黑体"/>
          <w:spacing w:val="-36"/>
          <w:sz w:val="32"/>
          <w:szCs w:val="32"/>
          <w:lang w:eastAsia="zh-CN"/>
        </w:rPr>
        <w:t xml:space="preserve"> </w:t>
      </w:r>
    </w:p>
    <w:p w14:paraId="10BE4F35">
      <w:pPr>
        <w:spacing w:line="315" w:lineRule="auto"/>
        <w:rPr>
          <w:rFonts w:ascii="Times New Roman" w:hAnsi="Times New Roman"/>
          <w:lang w:eastAsia="zh-CN"/>
        </w:rPr>
      </w:pPr>
    </w:p>
    <w:p w14:paraId="059BE51B">
      <w:pPr>
        <w:spacing w:line="315" w:lineRule="auto"/>
        <w:rPr>
          <w:rFonts w:ascii="Times New Roman" w:hAnsi="Times New Roman"/>
          <w:lang w:eastAsia="zh-CN"/>
        </w:rPr>
      </w:pPr>
    </w:p>
    <w:p w14:paraId="648F0DA8">
      <w:pPr>
        <w:widowControl w:val="0"/>
        <w:kinsoku/>
        <w:autoSpaceDE/>
        <w:autoSpaceDN/>
        <w:adjustRightInd/>
        <w:spacing w:line="600" w:lineRule="exact"/>
        <w:jc w:val="center"/>
        <w:textAlignment w:val="auto"/>
        <w:rPr>
          <w:rFonts w:ascii="Times New Roman" w:hAnsi="Times New Roman" w:eastAsia="方正小标宋简体" w:cs="方正小标宋简体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方正小标宋简体"/>
          <w:snapToGrid/>
          <w:kern w:val="2"/>
          <w:sz w:val="44"/>
          <w:szCs w:val="44"/>
          <w:lang w:eastAsia="zh-CN"/>
        </w:rPr>
        <w:t>“人工智能+高等教育”</w:t>
      </w:r>
      <w:r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  <w:t>典型应用</w:t>
      </w:r>
    </w:p>
    <w:p w14:paraId="779311D4">
      <w:pPr>
        <w:widowControl w:val="0"/>
        <w:kinsoku/>
        <w:autoSpaceDE/>
        <w:autoSpaceDN/>
        <w:adjustRightInd/>
        <w:spacing w:line="600" w:lineRule="exact"/>
        <w:jc w:val="center"/>
        <w:textAlignment w:val="auto"/>
        <w:rPr>
          <w:rFonts w:ascii="Times New Roman" w:hAnsi="Times New Roman" w:eastAsia="方正小标宋简体" w:cs="方正小标宋简体"/>
          <w:snapToGrid/>
          <w:kern w:val="2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  <w:t>场景案例</w:t>
      </w:r>
      <w:r>
        <w:rPr>
          <w:rFonts w:hint="eastAsia" w:ascii="Times New Roman" w:hAnsi="Times New Roman" w:eastAsia="方正小标宋简体" w:cs="方正小标宋简体"/>
          <w:snapToGrid/>
          <w:kern w:val="2"/>
          <w:sz w:val="44"/>
          <w:szCs w:val="44"/>
          <w:lang w:eastAsia="zh-CN"/>
        </w:rPr>
        <w:t>申报书</w:t>
      </w:r>
    </w:p>
    <w:p w14:paraId="4D607B0E">
      <w:pPr>
        <w:spacing w:line="243" w:lineRule="auto"/>
        <w:rPr>
          <w:rFonts w:ascii="Times New Roman" w:hAnsi="Times New Roman"/>
          <w:lang w:eastAsia="zh-CN"/>
        </w:rPr>
      </w:pPr>
    </w:p>
    <w:p w14:paraId="5AF3D414">
      <w:pPr>
        <w:spacing w:line="243" w:lineRule="auto"/>
        <w:rPr>
          <w:rFonts w:ascii="Times New Roman" w:hAnsi="Times New Roman"/>
          <w:lang w:eastAsia="zh-CN"/>
        </w:rPr>
      </w:pPr>
    </w:p>
    <w:p w14:paraId="609A2547">
      <w:pPr>
        <w:spacing w:line="243" w:lineRule="auto"/>
        <w:rPr>
          <w:rFonts w:ascii="Times New Roman" w:hAnsi="Times New Roman"/>
          <w:lang w:eastAsia="zh-CN"/>
        </w:rPr>
      </w:pPr>
    </w:p>
    <w:p w14:paraId="74125ACD">
      <w:pPr>
        <w:spacing w:line="244" w:lineRule="auto"/>
        <w:rPr>
          <w:rFonts w:ascii="Times New Roman" w:hAnsi="Times New Roman"/>
          <w:lang w:eastAsia="zh-CN"/>
        </w:rPr>
      </w:pPr>
    </w:p>
    <w:p w14:paraId="750FC202">
      <w:pPr>
        <w:spacing w:line="244" w:lineRule="auto"/>
        <w:rPr>
          <w:rFonts w:ascii="Times New Roman" w:hAnsi="Times New Roman"/>
          <w:lang w:eastAsia="zh-CN"/>
        </w:rPr>
      </w:pPr>
    </w:p>
    <w:p w14:paraId="12C1FA51">
      <w:pPr>
        <w:spacing w:line="244" w:lineRule="auto"/>
        <w:rPr>
          <w:rFonts w:ascii="Times New Roman" w:hAnsi="Times New Roman"/>
          <w:lang w:eastAsia="zh-CN"/>
        </w:rPr>
      </w:pPr>
    </w:p>
    <w:p w14:paraId="3FD800C4">
      <w:pPr>
        <w:spacing w:line="600" w:lineRule="exact"/>
        <w:rPr>
          <w:rFonts w:ascii="Times New Roman" w:hAnsi="Times New Roman"/>
          <w:sz w:val="32"/>
          <w:szCs w:val="32"/>
          <w:lang w:eastAsia="zh-CN"/>
        </w:rPr>
      </w:pPr>
    </w:p>
    <w:p w14:paraId="19CB20AB">
      <w:pPr>
        <w:pStyle w:val="2"/>
        <w:spacing w:line="600" w:lineRule="exact"/>
        <w:ind w:firstLine="644" w:firstLineChars="200"/>
        <w:rPr>
          <w:rFonts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pacing w:val="1"/>
          <w:sz w:val="32"/>
          <w:szCs w:val="32"/>
          <w:lang w:eastAsia="zh-CN"/>
        </w:rPr>
        <w:t>案例名称：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  <w:lang w:eastAsia="zh-CN"/>
        </w:rPr>
        <w:t xml:space="preserve">                                                                  </w:t>
      </w:r>
    </w:p>
    <w:p w14:paraId="6E702CF6">
      <w:pPr>
        <w:spacing w:line="60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  <w:lang w:eastAsia="zh-CN"/>
        </w:rPr>
      </w:pPr>
    </w:p>
    <w:p w14:paraId="56F1C13C">
      <w:pPr>
        <w:pStyle w:val="2"/>
        <w:spacing w:line="600" w:lineRule="exact"/>
        <w:ind w:firstLine="592" w:firstLineChars="200"/>
        <w:rPr>
          <w:rFonts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pacing w:val="-12"/>
          <w:sz w:val="32"/>
          <w:szCs w:val="32"/>
          <w:lang w:eastAsia="zh-CN"/>
        </w:rPr>
        <w:t>申报</w:t>
      </w:r>
      <w:r>
        <w:rPr>
          <w:rFonts w:hint="eastAsia" w:ascii="Times New Roman" w:hAnsi="Times New Roman" w:eastAsia="仿宋_GB2312" w:cs="仿宋_GB2312"/>
          <w:spacing w:val="-12"/>
          <w:sz w:val="32"/>
          <w:szCs w:val="32"/>
          <w:lang w:val="en-US" w:eastAsia="zh-CN"/>
        </w:rPr>
        <w:t>高校</w:t>
      </w:r>
      <w:r>
        <w:rPr>
          <w:rFonts w:hint="eastAsia" w:ascii="Times New Roman" w:hAnsi="Times New Roman" w:eastAsia="仿宋_GB2312" w:cs="仿宋_GB2312"/>
          <w:spacing w:val="-2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  <w:lang w:eastAsia="zh-CN"/>
        </w:rPr>
        <w:t xml:space="preserve">                                                                    </w:t>
      </w:r>
    </w:p>
    <w:p w14:paraId="09721704">
      <w:pPr>
        <w:spacing w:line="60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  <w:lang w:eastAsia="zh-CN"/>
        </w:rPr>
      </w:pPr>
    </w:p>
    <w:p w14:paraId="74C42BED">
      <w:pPr>
        <w:pStyle w:val="2"/>
        <w:spacing w:line="600" w:lineRule="exact"/>
        <w:ind w:firstLine="624" w:firstLineChars="200"/>
        <w:rPr>
          <w:rFonts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eastAsia="zh-CN"/>
        </w:rPr>
        <w:t>填报日期：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  <w:lang w:eastAsia="zh-CN"/>
        </w:rPr>
        <w:t xml:space="preserve">                                                                   </w:t>
      </w:r>
    </w:p>
    <w:p w14:paraId="03ECC152">
      <w:pPr>
        <w:spacing w:line="222" w:lineRule="auto"/>
        <w:rPr>
          <w:rFonts w:ascii="Times New Roman" w:hAnsi="Times New Roman" w:eastAsia="仿宋_GB2312" w:cs="仿宋_GB2312"/>
          <w:lang w:eastAsia="zh-CN"/>
        </w:rPr>
        <w:sectPr>
          <w:footerReference r:id="rId3" w:type="default"/>
          <w:pgSz w:w="11906" w:h="16839"/>
          <w:pgMar w:top="1431" w:right="1785" w:bottom="1519" w:left="1785" w:header="0" w:footer="1332" w:gutter="0"/>
          <w:cols w:space="720" w:num="1"/>
        </w:sectPr>
      </w:pPr>
    </w:p>
    <w:p w14:paraId="2A8BF78F">
      <w:pPr>
        <w:spacing w:line="304" w:lineRule="auto"/>
        <w:rPr>
          <w:rFonts w:ascii="Times New Roman" w:hAnsi="Times New Roman"/>
          <w:lang w:eastAsia="zh-CN"/>
        </w:rPr>
      </w:pPr>
    </w:p>
    <w:p w14:paraId="13DB9973">
      <w:pPr>
        <w:spacing w:line="305" w:lineRule="auto"/>
        <w:rPr>
          <w:rFonts w:ascii="Times New Roman" w:hAnsi="Times New Roman"/>
          <w:lang w:eastAsia="zh-CN"/>
        </w:rPr>
      </w:pPr>
    </w:p>
    <w:p w14:paraId="205EFC45">
      <w:pPr>
        <w:spacing w:before="130" w:line="221" w:lineRule="auto"/>
        <w:jc w:val="center"/>
        <w:rPr>
          <w:rFonts w:ascii="Times New Roman" w:hAnsi="Times New Roman" w:eastAsia="黑体" w:cs="黑体"/>
          <w:sz w:val="40"/>
          <w:szCs w:val="40"/>
          <w:lang w:eastAsia="zh-CN"/>
        </w:rPr>
      </w:pPr>
      <w:r>
        <w:rPr>
          <w:rFonts w:ascii="Times New Roman" w:hAnsi="Times New Roman" w:eastAsia="黑体" w:cs="黑体"/>
          <w:spacing w:val="-18"/>
          <w:sz w:val="40"/>
          <w:szCs w:val="40"/>
          <w:lang w:eastAsia="zh-CN"/>
        </w:rPr>
        <w:t>填</w:t>
      </w:r>
      <w:r>
        <w:rPr>
          <w:rFonts w:ascii="Times New Roman" w:hAnsi="Times New Roman" w:eastAsia="黑体" w:cs="黑体"/>
          <w:spacing w:val="35"/>
          <w:sz w:val="40"/>
          <w:szCs w:val="40"/>
          <w:lang w:eastAsia="zh-CN"/>
        </w:rPr>
        <w:t xml:space="preserve"> </w:t>
      </w:r>
      <w:r>
        <w:rPr>
          <w:rFonts w:ascii="Times New Roman" w:hAnsi="Times New Roman" w:eastAsia="黑体" w:cs="黑体"/>
          <w:spacing w:val="-18"/>
          <w:sz w:val="40"/>
          <w:szCs w:val="40"/>
          <w:lang w:eastAsia="zh-CN"/>
        </w:rPr>
        <w:t>写</w:t>
      </w:r>
      <w:r>
        <w:rPr>
          <w:rFonts w:ascii="Times New Roman" w:hAnsi="Times New Roman" w:eastAsia="黑体" w:cs="黑体"/>
          <w:spacing w:val="21"/>
          <w:sz w:val="40"/>
          <w:szCs w:val="40"/>
          <w:lang w:eastAsia="zh-CN"/>
        </w:rPr>
        <w:t xml:space="preserve"> </w:t>
      </w:r>
      <w:r>
        <w:rPr>
          <w:rFonts w:ascii="Times New Roman" w:hAnsi="Times New Roman" w:eastAsia="黑体" w:cs="黑体"/>
          <w:spacing w:val="-18"/>
          <w:sz w:val="40"/>
          <w:szCs w:val="40"/>
          <w:lang w:eastAsia="zh-CN"/>
        </w:rPr>
        <w:t>说</w:t>
      </w:r>
      <w:r>
        <w:rPr>
          <w:rFonts w:ascii="Times New Roman" w:hAnsi="Times New Roman" w:eastAsia="黑体" w:cs="黑体"/>
          <w:spacing w:val="33"/>
          <w:sz w:val="40"/>
          <w:szCs w:val="40"/>
          <w:lang w:eastAsia="zh-CN"/>
        </w:rPr>
        <w:t xml:space="preserve"> </w:t>
      </w:r>
      <w:r>
        <w:rPr>
          <w:rFonts w:ascii="Times New Roman" w:hAnsi="Times New Roman" w:eastAsia="黑体" w:cs="黑体"/>
          <w:spacing w:val="-18"/>
          <w:sz w:val="40"/>
          <w:szCs w:val="40"/>
          <w:lang w:eastAsia="zh-CN"/>
        </w:rPr>
        <w:t>明</w:t>
      </w:r>
    </w:p>
    <w:p w14:paraId="5D927AE2">
      <w:pPr>
        <w:spacing w:line="354" w:lineRule="auto"/>
        <w:rPr>
          <w:rFonts w:ascii="Times New Roman" w:hAnsi="Times New Roman"/>
          <w:lang w:eastAsia="zh-CN"/>
        </w:rPr>
      </w:pPr>
    </w:p>
    <w:p w14:paraId="0C6FB2BE">
      <w:pPr>
        <w:spacing w:line="355" w:lineRule="auto"/>
        <w:rPr>
          <w:rFonts w:ascii="Times New Roman" w:hAnsi="Times New Roman"/>
          <w:lang w:eastAsia="zh-CN"/>
        </w:rPr>
      </w:pPr>
    </w:p>
    <w:p w14:paraId="3D467730">
      <w:pPr>
        <w:spacing w:line="600" w:lineRule="exact"/>
        <w:rPr>
          <w:rFonts w:ascii="Times New Roman" w:hAnsi="Times New Roman"/>
          <w:lang w:eastAsia="zh-CN"/>
        </w:rPr>
      </w:pPr>
    </w:p>
    <w:p w14:paraId="76C2AB6E">
      <w:pPr>
        <w:pStyle w:val="2"/>
        <w:spacing w:line="600" w:lineRule="exact"/>
        <w:ind w:firstLine="640" w:firstLineChars="200"/>
        <w:rPr>
          <w:rFonts w:ascii="Times New Roman" w:hAnsi="Times New Roman"/>
          <w:spacing w:val="5"/>
          <w:position w:val="23"/>
          <w:lang w:eastAsia="zh-CN"/>
        </w:rPr>
      </w:pPr>
      <w:r>
        <w:rPr>
          <w:rFonts w:hint="eastAsia" w:ascii="Times New Roman" w:hAnsi="Times New Roman"/>
          <w:spacing w:val="5"/>
          <w:position w:val="23"/>
          <w:lang w:eastAsia="zh-CN"/>
        </w:rPr>
        <w:t>一、请按照模板要求填写各项内容。</w:t>
      </w:r>
    </w:p>
    <w:p w14:paraId="0D78CFA8">
      <w:pPr>
        <w:pStyle w:val="2"/>
        <w:spacing w:line="600" w:lineRule="exact"/>
        <w:ind w:firstLine="640" w:firstLineChars="200"/>
        <w:rPr>
          <w:rFonts w:ascii="Times New Roman" w:hAnsi="Times New Roman"/>
          <w:spacing w:val="5"/>
          <w:position w:val="23"/>
          <w:lang w:eastAsia="zh-CN"/>
        </w:rPr>
      </w:pPr>
      <w:r>
        <w:rPr>
          <w:rFonts w:hint="eastAsia" w:ascii="Times New Roman" w:hAnsi="Times New Roman"/>
          <w:spacing w:val="5"/>
          <w:position w:val="23"/>
          <w:lang w:eastAsia="zh-CN"/>
        </w:rPr>
        <w:t>二、第一次出现外文名词时，要写清全称和缩写，再出现同一词时可以使用缩写。</w:t>
      </w:r>
    </w:p>
    <w:p w14:paraId="114068F0">
      <w:pPr>
        <w:pStyle w:val="2"/>
        <w:spacing w:line="600" w:lineRule="exact"/>
        <w:ind w:firstLine="640" w:firstLineChars="200"/>
        <w:rPr>
          <w:rFonts w:ascii="Times New Roman" w:hAnsi="Times New Roman"/>
          <w:spacing w:val="5"/>
          <w:position w:val="23"/>
          <w:lang w:eastAsia="zh-CN"/>
        </w:rPr>
      </w:pPr>
      <w:r>
        <w:rPr>
          <w:rFonts w:hint="eastAsia" w:ascii="Times New Roman" w:hAnsi="Times New Roman"/>
          <w:spacing w:val="5"/>
          <w:position w:val="23"/>
          <w:lang w:eastAsia="zh-CN"/>
        </w:rPr>
        <w:t>三、申报材料应客观、真实，尊重他人知识产权，遵守国家有关知识产权法律法规。</w:t>
      </w:r>
    </w:p>
    <w:p w14:paraId="6E4D460D">
      <w:pPr>
        <w:pStyle w:val="2"/>
        <w:spacing w:line="600" w:lineRule="exact"/>
        <w:ind w:firstLine="640" w:firstLineChars="200"/>
        <w:rPr>
          <w:rFonts w:ascii="Times New Roman" w:hAnsi="Times New Roman"/>
          <w:spacing w:val="5"/>
          <w:position w:val="23"/>
          <w:lang w:eastAsia="zh-CN"/>
        </w:rPr>
        <w:sectPr>
          <w:footerReference r:id="rId4" w:type="default"/>
          <w:pgSz w:w="11906" w:h="16839"/>
          <w:pgMar w:top="1431" w:right="1704" w:bottom="1519" w:left="1785" w:header="0" w:footer="1332" w:gutter="0"/>
          <w:cols w:space="720" w:num="1"/>
        </w:sectPr>
      </w:pPr>
      <w:r>
        <w:rPr>
          <w:rFonts w:hint="eastAsia" w:ascii="Times New Roman" w:hAnsi="Times New Roman"/>
          <w:spacing w:val="5"/>
          <w:position w:val="23"/>
          <w:lang w:eastAsia="zh-CN"/>
        </w:rPr>
        <w:t>四、申报材料编写应避免过于理论化和技术化，避免体现申报单位宣传色彩。</w:t>
      </w:r>
    </w:p>
    <w:p w14:paraId="480DFBDB">
      <w:pPr>
        <w:spacing w:line="304" w:lineRule="auto"/>
        <w:rPr>
          <w:rFonts w:ascii="Times New Roman" w:hAnsi="Times New Roman"/>
          <w:lang w:eastAsia="zh-CN"/>
        </w:rPr>
      </w:pPr>
    </w:p>
    <w:p w14:paraId="58679EA0">
      <w:pPr>
        <w:spacing w:line="305" w:lineRule="auto"/>
        <w:rPr>
          <w:rFonts w:ascii="Times New Roman" w:hAnsi="Times New Roman"/>
          <w:lang w:eastAsia="zh-CN"/>
        </w:rPr>
      </w:pPr>
    </w:p>
    <w:p w14:paraId="4C20D02A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Times New Roman" w:hAnsi="Times New Roman" w:eastAsia="黑体" w:cs="黑体"/>
          <w:sz w:val="40"/>
          <w:szCs w:val="40"/>
          <w:lang w:eastAsia="zh-CN"/>
        </w:rPr>
      </w:pPr>
      <w:r>
        <w:rPr>
          <w:rFonts w:ascii="Times New Roman" w:hAnsi="Times New Roman" w:eastAsia="黑体" w:cs="黑体"/>
          <w:spacing w:val="-19"/>
          <w:sz w:val="40"/>
          <w:szCs w:val="40"/>
          <w:lang w:eastAsia="zh-CN"/>
        </w:rPr>
        <w:t>承</w:t>
      </w:r>
      <w:r>
        <w:rPr>
          <w:rFonts w:ascii="Times New Roman" w:hAnsi="Times New Roman" w:eastAsia="黑体" w:cs="黑体"/>
          <w:spacing w:val="14"/>
          <w:sz w:val="40"/>
          <w:szCs w:val="40"/>
          <w:lang w:eastAsia="zh-CN"/>
        </w:rPr>
        <w:t xml:space="preserve"> </w:t>
      </w:r>
      <w:r>
        <w:rPr>
          <w:rFonts w:ascii="Times New Roman" w:hAnsi="Times New Roman" w:eastAsia="黑体" w:cs="黑体"/>
          <w:spacing w:val="-19"/>
          <w:sz w:val="40"/>
          <w:szCs w:val="40"/>
          <w:lang w:eastAsia="zh-CN"/>
        </w:rPr>
        <w:t>诺</w:t>
      </w:r>
      <w:r>
        <w:rPr>
          <w:rFonts w:ascii="Times New Roman" w:hAnsi="Times New Roman" w:eastAsia="黑体" w:cs="黑体"/>
          <w:spacing w:val="47"/>
          <w:sz w:val="40"/>
          <w:szCs w:val="40"/>
          <w:lang w:eastAsia="zh-CN"/>
        </w:rPr>
        <w:t xml:space="preserve"> </w:t>
      </w:r>
      <w:r>
        <w:rPr>
          <w:rFonts w:ascii="Times New Roman" w:hAnsi="Times New Roman" w:eastAsia="黑体" w:cs="黑体"/>
          <w:spacing w:val="-19"/>
          <w:sz w:val="40"/>
          <w:szCs w:val="40"/>
          <w:lang w:eastAsia="zh-CN"/>
        </w:rPr>
        <w:t>申</w:t>
      </w:r>
      <w:r>
        <w:rPr>
          <w:rFonts w:ascii="Times New Roman" w:hAnsi="Times New Roman" w:eastAsia="黑体" w:cs="黑体"/>
          <w:spacing w:val="34"/>
          <w:sz w:val="40"/>
          <w:szCs w:val="40"/>
          <w:lang w:eastAsia="zh-CN"/>
        </w:rPr>
        <w:t xml:space="preserve"> </w:t>
      </w:r>
      <w:r>
        <w:rPr>
          <w:rFonts w:ascii="Times New Roman" w:hAnsi="Times New Roman" w:eastAsia="黑体" w:cs="黑体"/>
          <w:spacing w:val="-19"/>
          <w:sz w:val="40"/>
          <w:szCs w:val="40"/>
          <w:lang w:eastAsia="zh-CN"/>
        </w:rPr>
        <w:t>明</w:t>
      </w:r>
    </w:p>
    <w:p w14:paraId="3E14D20E">
      <w:pPr>
        <w:spacing w:line="313" w:lineRule="auto"/>
        <w:rPr>
          <w:rFonts w:ascii="Times New Roman" w:hAnsi="Times New Roman"/>
          <w:lang w:eastAsia="zh-CN"/>
        </w:rPr>
      </w:pPr>
    </w:p>
    <w:p w14:paraId="19F819F3">
      <w:pPr>
        <w:spacing w:line="313" w:lineRule="auto"/>
        <w:rPr>
          <w:rFonts w:ascii="Times New Roman" w:hAnsi="Times New Roman"/>
          <w:lang w:eastAsia="zh-CN"/>
        </w:rPr>
      </w:pPr>
    </w:p>
    <w:p w14:paraId="39E21452">
      <w:pPr>
        <w:spacing w:line="314" w:lineRule="auto"/>
        <w:rPr>
          <w:rFonts w:ascii="Times New Roman" w:hAnsi="Times New Roman" w:eastAsia="仿宋_GB2312" w:cs="仿宋_GB2312"/>
          <w:sz w:val="32"/>
          <w:szCs w:val="32"/>
          <w:lang w:eastAsia="zh-CN"/>
        </w:rPr>
      </w:pPr>
    </w:p>
    <w:p w14:paraId="160EF5D3">
      <w:pPr>
        <w:spacing w:line="60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我单位申报的所有材料，均真实、完整，如有不实，愿承担相应的责任。</w:t>
      </w:r>
    </w:p>
    <w:p w14:paraId="63AB0739">
      <w:pPr>
        <w:spacing w:line="270" w:lineRule="auto"/>
        <w:rPr>
          <w:rFonts w:ascii="Times New Roman" w:hAnsi="Times New Roman"/>
          <w:lang w:eastAsia="zh-CN"/>
        </w:rPr>
      </w:pPr>
    </w:p>
    <w:p w14:paraId="306705D6">
      <w:pPr>
        <w:spacing w:line="270" w:lineRule="auto"/>
        <w:rPr>
          <w:rFonts w:ascii="Times New Roman" w:hAnsi="Times New Roman"/>
          <w:lang w:eastAsia="zh-CN"/>
        </w:rPr>
      </w:pPr>
    </w:p>
    <w:p w14:paraId="1C05CB93">
      <w:pPr>
        <w:spacing w:line="270" w:lineRule="auto"/>
        <w:rPr>
          <w:rFonts w:ascii="Times New Roman" w:hAnsi="Times New Roman"/>
          <w:lang w:eastAsia="zh-CN"/>
        </w:rPr>
      </w:pPr>
    </w:p>
    <w:p w14:paraId="498A8C47">
      <w:pPr>
        <w:spacing w:line="270" w:lineRule="auto"/>
        <w:rPr>
          <w:rFonts w:ascii="Times New Roman" w:hAnsi="Times New Roman"/>
          <w:lang w:eastAsia="zh-CN"/>
        </w:rPr>
      </w:pPr>
    </w:p>
    <w:p w14:paraId="3C4A71D3">
      <w:pPr>
        <w:spacing w:line="270" w:lineRule="auto"/>
        <w:rPr>
          <w:rFonts w:ascii="Times New Roman" w:hAnsi="Times New Roman"/>
          <w:lang w:eastAsia="zh-CN"/>
        </w:rPr>
      </w:pPr>
    </w:p>
    <w:p w14:paraId="2540F519">
      <w:pPr>
        <w:spacing w:line="270" w:lineRule="auto"/>
        <w:rPr>
          <w:rFonts w:ascii="Times New Roman" w:hAnsi="Times New Roman"/>
          <w:lang w:eastAsia="zh-CN"/>
        </w:rPr>
      </w:pPr>
    </w:p>
    <w:p w14:paraId="71760AD1">
      <w:pPr>
        <w:spacing w:line="271" w:lineRule="auto"/>
        <w:rPr>
          <w:rFonts w:ascii="Times New Roman" w:hAnsi="Times New Roman"/>
          <w:lang w:eastAsia="zh-CN"/>
        </w:rPr>
      </w:pPr>
    </w:p>
    <w:p w14:paraId="35CD3118">
      <w:pPr>
        <w:pStyle w:val="2"/>
        <w:spacing w:before="101" w:line="222" w:lineRule="auto"/>
        <w:ind w:left="5466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spacing w:val="2"/>
          <w:lang w:eastAsia="zh-CN"/>
        </w:rPr>
        <w:t>公章：</w:t>
      </w:r>
    </w:p>
    <w:p w14:paraId="34B1E5FE">
      <w:pPr>
        <w:pStyle w:val="2"/>
        <w:spacing w:before="189" w:line="222" w:lineRule="auto"/>
        <w:jc w:val="right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spacing w:val="-31"/>
          <w:lang w:eastAsia="zh-CN"/>
        </w:rPr>
        <w:t>年</w:t>
      </w:r>
      <w:r>
        <w:rPr>
          <w:rFonts w:ascii="Times New Roman" w:hAnsi="Times New Roman"/>
          <w:spacing w:val="15"/>
          <w:lang w:eastAsia="zh-CN"/>
        </w:rPr>
        <w:t xml:space="preserve"> </w:t>
      </w:r>
      <w:r>
        <w:rPr>
          <w:rFonts w:hint="eastAsia" w:ascii="Times New Roman" w:hAnsi="Times New Roman"/>
          <w:spacing w:val="15"/>
          <w:lang w:eastAsia="zh-CN"/>
        </w:rPr>
        <w:t xml:space="preserve"> </w:t>
      </w:r>
      <w:r>
        <w:rPr>
          <w:rFonts w:ascii="Times New Roman" w:hAnsi="Times New Roman"/>
          <w:spacing w:val="15"/>
          <w:lang w:eastAsia="zh-CN"/>
        </w:rPr>
        <w:t xml:space="preserve">  </w:t>
      </w:r>
      <w:r>
        <w:rPr>
          <w:rFonts w:ascii="Times New Roman" w:hAnsi="Times New Roman"/>
          <w:spacing w:val="-31"/>
          <w:lang w:eastAsia="zh-CN"/>
        </w:rPr>
        <w:t>月</w:t>
      </w:r>
      <w:r>
        <w:rPr>
          <w:rFonts w:ascii="Times New Roman" w:hAnsi="Times New Roman"/>
          <w:spacing w:val="29"/>
          <w:lang w:eastAsia="zh-CN"/>
        </w:rPr>
        <w:t xml:space="preserve">   </w:t>
      </w:r>
      <w:r>
        <w:rPr>
          <w:rFonts w:ascii="Times New Roman" w:hAnsi="Times New Roman"/>
          <w:spacing w:val="-31"/>
          <w:lang w:eastAsia="zh-CN"/>
        </w:rPr>
        <w:t>日</w:t>
      </w:r>
    </w:p>
    <w:p w14:paraId="684BD53F">
      <w:pPr>
        <w:spacing w:line="246" w:lineRule="auto"/>
        <w:rPr>
          <w:rFonts w:ascii="Times New Roman" w:hAnsi="Times New Roman"/>
          <w:lang w:eastAsia="zh-CN"/>
        </w:rPr>
      </w:pPr>
    </w:p>
    <w:p w14:paraId="53550D45">
      <w:pPr>
        <w:spacing w:line="246" w:lineRule="auto"/>
        <w:rPr>
          <w:rFonts w:ascii="Times New Roman" w:hAnsi="Times New Roman"/>
          <w:lang w:eastAsia="zh-CN"/>
        </w:rPr>
      </w:pPr>
    </w:p>
    <w:p w14:paraId="6E775294">
      <w:pPr>
        <w:spacing w:line="246" w:lineRule="auto"/>
        <w:rPr>
          <w:rFonts w:ascii="Times New Roman" w:hAnsi="Times New Roman"/>
          <w:lang w:eastAsia="zh-CN"/>
        </w:rPr>
      </w:pPr>
    </w:p>
    <w:p w14:paraId="41CC4995">
      <w:pPr>
        <w:spacing w:line="246" w:lineRule="auto"/>
        <w:rPr>
          <w:rFonts w:ascii="Times New Roman" w:hAnsi="Times New Roman"/>
          <w:lang w:eastAsia="zh-CN"/>
        </w:rPr>
      </w:pPr>
    </w:p>
    <w:p w14:paraId="03A026F5">
      <w:pPr>
        <w:spacing w:line="246" w:lineRule="auto"/>
        <w:rPr>
          <w:rFonts w:ascii="Times New Roman" w:hAnsi="Times New Roman"/>
          <w:lang w:eastAsia="zh-CN"/>
        </w:rPr>
      </w:pPr>
    </w:p>
    <w:p w14:paraId="632D6DA7">
      <w:pPr>
        <w:spacing w:line="246" w:lineRule="auto"/>
        <w:rPr>
          <w:rFonts w:ascii="Times New Roman" w:hAnsi="Times New Roman"/>
          <w:lang w:eastAsia="zh-CN"/>
        </w:rPr>
      </w:pPr>
    </w:p>
    <w:p w14:paraId="66DE21AB">
      <w:pPr>
        <w:spacing w:line="246" w:lineRule="auto"/>
        <w:rPr>
          <w:rFonts w:ascii="Times New Roman" w:hAnsi="Times New Roman"/>
          <w:lang w:eastAsia="zh-CN"/>
        </w:rPr>
      </w:pPr>
    </w:p>
    <w:p w14:paraId="2D8CF58D">
      <w:pPr>
        <w:spacing w:line="247" w:lineRule="auto"/>
        <w:rPr>
          <w:rFonts w:ascii="Times New Roman" w:hAnsi="Times New Roman"/>
          <w:lang w:eastAsia="zh-CN"/>
        </w:rPr>
      </w:pPr>
    </w:p>
    <w:p w14:paraId="51954BCE">
      <w:pPr>
        <w:spacing w:line="247" w:lineRule="auto"/>
        <w:rPr>
          <w:rFonts w:ascii="Times New Roman" w:hAnsi="Times New Roman"/>
          <w:lang w:eastAsia="zh-CN"/>
        </w:rPr>
      </w:pPr>
    </w:p>
    <w:p w14:paraId="6AAAB733">
      <w:pPr>
        <w:spacing w:line="247" w:lineRule="auto"/>
        <w:rPr>
          <w:rFonts w:ascii="Times New Roman" w:hAnsi="Times New Roman"/>
          <w:lang w:eastAsia="zh-CN"/>
        </w:rPr>
      </w:pPr>
    </w:p>
    <w:p w14:paraId="28B16C65">
      <w:pPr>
        <w:spacing w:line="247" w:lineRule="auto"/>
        <w:rPr>
          <w:rFonts w:ascii="Times New Roman" w:hAnsi="Times New Roman"/>
          <w:lang w:eastAsia="zh-CN"/>
        </w:rPr>
      </w:pPr>
    </w:p>
    <w:p w14:paraId="515BC0DB">
      <w:pPr>
        <w:spacing w:line="216" w:lineRule="auto"/>
        <w:rPr>
          <w:rFonts w:ascii="Times New Roman" w:hAnsi="Times New Roman"/>
          <w:sz w:val="24"/>
          <w:szCs w:val="24"/>
          <w:lang w:eastAsia="zh-CN"/>
        </w:rPr>
        <w:sectPr>
          <w:footerReference r:id="rId5" w:type="default"/>
          <w:pgSz w:w="11906" w:h="16839"/>
          <w:pgMar w:top="1431" w:right="1785" w:bottom="1519" w:left="1785" w:header="0" w:footer="1332" w:gutter="0"/>
          <w:cols w:space="720" w:num="1"/>
        </w:sectPr>
      </w:pPr>
    </w:p>
    <w:p w14:paraId="35D51278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  <w:t>一、基本信息</w:t>
      </w:r>
    </w:p>
    <w:p w14:paraId="1A00F263">
      <w:pPr>
        <w:spacing w:line="86" w:lineRule="exact"/>
        <w:rPr>
          <w:rFonts w:ascii="Times New Roman" w:hAnsi="Times New Roman"/>
        </w:rPr>
      </w:pPr>
    </w:p>
    <w:tbl>
      <w:tblPr>
        <w:tblStyle w:val="8"/>
        <w:tblW w:w="865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2"/>
        <w:gridCol w:w="1394"/>
        <w:gridCol w:w="1559"/>
        <w:gridCol w:w="1857"/>
        <w:gridCol w:w="2037"/>
      </w:tblGrid>
      <w:tr w14:paraId="355D56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A806A">
            <w:pPr>
              <w:spacing w:before="296" w:line="216" w:lineRule="auto"/>
              <w:ind w:left="360"/>
              <w:rPr>
                <w:rFonts w:hint="eastAsia" w:ascii="楷体" w:hAnsi="楷体" w:eastAsia="楷体" w:cs="仿宋_GB2312"/>
                <w:color w:val="auto"/>
                <w:spacing w:val="-5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仿宋_GB2312"/>
                <w:color w:val="auto"/>
                <w:spacing w:val="-5"/>
                <w:sz w:val="28"/>
                <w:szCs w:val="28"/>
                <w:lang w:val="en-US" w:eastAsia="zh-CN"/>
              </w:rPr>
              <w:t>学校名称</w:t>
            </w:r>
          </w:p>
        </w:tc>
        <w:tc>
          <w:tcPr>
            <w:tcW w:w="6847" w:type="dxa"/>
            <w:gridSpan w:val="4"/>
            <w:tcBorders>
              <w:left w:val="single" w:color="auto" w:sz="4" w:space="0"/>
            </w:tcBorders>
          </w:tcPr>
          <w:p w14:paraId="6DE9A2A4">
            <w:pPr>
              <w:pStyle w:val="9"/>
              <w:rPr>
                <w:rFonts w:ascii="仿宋_GB2312" w:hAnsi="仿宋_GB2312" w:eastAsia="仿宋_GB2312" w:cs="仿宋_GB2312"/>
              </w:rPr>
            </w:pPr>
          </w:p>
        </w:tc>
      </w:tr>
      <w:tr w14:paraId="035038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8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448D7">
            <w:pPr>
              <w:spacing w:before="296" w:line="216" w:lineRule="auto"/>
              <w:jc w:val="center"/>
              <w:rPr>
                <w:rFonts w:hint="eastAsia" w:ascii="楷体" w:hAnsi="楷体" w:eastAsia="楷体" w:cs="仿宋_GB2312"/>
                <w:color w:val="auto"/>
                <w:spacing w:val="-5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仿宋_GB2312"/>
                <w:color w:val="auto"/>
                <w:spacing w:val="-5"/>
                <w:sz w:val="28"/>
                <w:szCs w:val="28"/>
                <w:lang w:val="en-US" w:eastAsia="zh-CN"/>
              </w:rPr>
              <w:t>联系人</w:t>
            </w:r>
          </w:p>
        </w:tc>
        <w:tc>
          <w:tcPr>
            <w:tcW w:w="1394" w:type="dxa"/>
            <w:tcBorders>
              <w:left w:val="single" w:color="auto" w:sz="4" w:space="0"/>
            </w:tcBorders>
          </w:tcPr>
          <w:p w14:paraId="3ECCF99C">
            <w:pPr>
              <w:spacing w:before="175" w:line="22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560"/>
                <w:kern w:val="0"/>
                <w:sz w:val="28"/>
                <w:szCs w:val="28"/>
                <w:fitText w:val="1120" w:id="-1046768894"/>
              </w:rPr>
              <w:t>姓</w:t>
            </w:r>
            <w:r>
              <w:rPr>
                <w:rFonts w:hint="eastAsia" w:ascii="仿宋_GB2312" w:hAnsi="仿宋_GB2312" w:eastAsia="仿宋_GB2312" w:cs="仿宋_GB2312"/>
                <w:spacing w:val="0"/>
                <w:kern w:val="0"/>
                <w:sz w:val="28"/>
                <w:szCs w:val="28"/>
                <w:fitText w:val="1120" w:id="-1046768894"/>
              </w:rPr>
              <w:t>名</w:t>
            </w:r>
          </w:p>
        </w:tc>
        <w:tc>
          <w:tcPr>
            <w:tcW w:w="1559" w:type="dxa"/>
          </w:tcPr>
          <w:p w14:paraId="6A1BE892">
            <w:pPr>
              <w:pStyle w:val="9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857" w:type="dxa"/>
          </w:tcPr>
          <w:p w14:paraId="20023E36">
            <w:pPr>
              <w:spacing w:before="226" w:line="216" w:lineRule="auto"/>
              <w:ind w:left="151"/>
              <w:jc w:val="center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120"/>
                <w:kern w:val="0"/>
                <w:sz w:val="28"/>
                <w:szCs w:val="28"/>
                <w:fitText w:val="1680" w:id="-1046768895"/>
                <w:lang w:eastAsia="zh-CN"/>
              </w:rPr>
              <w:t>部</w:t>
            </w:r>
            <w:r>
              <w:rPr>
                <w:rFonts w:hint="eastAsia" w:ascii="仿宋_GB2312" w:hAnsi="仿宋_GB2312" w:eastAsia="仿宋_GB2312" w:cs="仿宋_GB2312"/>
                <w:spacing w:val="0"/>
                <w:kern w:val="0"/>
                <w:sz w:val="28"/>
                <w:szCs w:val="28"/>
                <w:fitText w:val="1680" w:id="-1046768895"/>
                <w:lang w:eastAsia="zh-CN"/>
              </w:rPr>
              <w:t>门</w:t>
            </w:r>
          </w:p>
        </w:tc>
        <w:tc>
          <w:tcPr>
            <w:tcW w:w="2037" w:type="dxa"/>
          </w:tcPr>
          <w:p w14:paraId="63D6070E">
            <w:pPr>
              <w:pStyle w:val="9"/>
              <w:rPr>
                <w:rFonts w:ascii="仿宋_GB2312" w:hAnsi="仿宋_GB2312" w:eastAsia="仿宋_GB2312" w:cs="仿宋_GB2312"/>
              </w:rPr>
            </w:pPr>
          </w:p>
        </w:tc>
      </w:tr>
      <w:tr w14:paraId="0ED907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8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56349">
            <w:pPr>
              <w:pStyle w:val="9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394" w:type="dxa"/>
            <w:tcBorders>
              <w:left w:val="single" w:color="auto" w:sz="4" w:space="0"/>
            </w:tcBorders>
          </w:tcPr>
          <w:p w14:paraId="3DF40444">
            <w:pPr>
              <w:spacing w:before="174" w:line="219" w:lineRule="auto"/>
              <w:ind w:left="145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8"/>
                <w:szCs w:val="28"/>
              </w:rPr>
              <w:t>联系电话</w:t>
            </w:r>
          </w:p>
        </w:tc>
        <w:tc>
          <w:tcPr>
            <w:tcW w:w="1559" w:type="dxa"/>
          </w:tcPr>
          <w:p w14:paraId="0822F9EC">
            <w:pPr>
              <w:pStyle w:val="9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857" w:type="dxa"/>
          </w:tcPr>
          <w:p w14:paraId="00DF2DCF">
            <w:pPr>
              <w:spacing w:before="226" w:line="216" w:lineRule="auto"/>
              <w:ind w:left="151"/>
              <w:jc w:val="center"/>
              <w:rPr>
                <w:rFonts w:ascii="仿宋_GB2312" w:hAnsi="仿宋_GB2312" w:eastAsia="仿宋_GB2312" w:cs="仿宋_GB2312"/>
                <w:spacing w:val="-5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186"/>
                <w:kern w:val="0"/>
                <w:sz w:val="28"/>
                <w:szCs w:val="28"/>
                <w:fitText w:val="1680" w:id="-1046768896"/>
              </w:rPr>
              <w:t>电子邮</w:t>
            </w:r>
            <w:r>
              <w:rPr>
                <w:rFonts w:hint="eastAsia" w:ascii="仿宋_GB2312" w:hAnsi="仿宋_GB2312" w:eastAsia="仿宋_GB2312" w:cs="仿宋_GB2312"/>
                <w:spacing w:val="2"/>
                <w:kern w:val="0"/>
                <w:sz w:val="28"/>
                <w:szCs w:val="28"/>
                <w:fitText w:val="1680" w:id="-1046768896"/>
              </w:rPr>
              <w:t>箱</w:t>
            </w:r>
          </w:p>
        </w:tc>
        <w:tc>
          <w:tcPr>
            <w:tcW w:w="2037" w:type="dxa"/>
          </w:tcPr>
          <w:p w14:paraId="2D5140BE">
            <w:pPr>
              <w:pStyle w:val="9"/>
              <w:rPr>
                <w:rFonts w:ascii="仿宋_GB2312" w:hAnsi="仿宋_GB2312" w:eastAsia="仿宋_GB2312" w:cs="仿宋_GB2312"/>
              </w:rPr>
            </w:pPr>
          </w:p>
        </w:tc>
      </w:tr>
      <w:tr w14:paraId="0AB342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1812" w:type="dxa"/>
            <w:tcBorders>
              <w:top w:val="single" w:color="auto" w:sz="4" w:space="0"/>
            </w:tcBorders>
          </w:tcPr>
          <w:p w14:paraId="1E6D414F">
            <w:pPr>
              <w:spacing w:before="296" w:line="216" w:lineRule="auto"/>
              <w:ind w:left="360"/>
              <w:rPr>
                <w:rFonts w:ascii="楷体" w:hAnsi="楷体" w:eastAsia="楷体" w:cs="仿宋_GB2312"/>
                <w:sz w:val="28"/>
                <w:szCs w:val="28"/>
              </w:rPr>
            </w:pPr>
            <w:r>
              <w:rPr>
                <w:rFonts w:hint="eastAsia" w:ascii="楷体" w:hAnsi="楷体" w:eastAsia="楷体" w:cs="仿宋_GB2312"/>
                <w:color w:val="auto"/>
                <w:spacing w:val="-5"/>
                <w:sz w:val="28"/>
                <w:szCs w:val="28"/>
              </w:rPr>
              <w:t>案例名称</w:t>
            </w:r>
          </w:p>
        </w:tc>
        <w:tc>
          <w:tcPr>
            <w:tcW w:w="6847" w:type="dxa"/>
            <w:gridSpan w:val="4"/>
          </w:tcPr>
          <w:p w14:paraId="11DB078F">
            <w:pPr>
              <w:pStyle w:val="9"/>
              <w:rPr>
                <w:rFonts w:ascii="仿宋_GB2312" w:hAnsi="仿宋_GB2312" w:eastAsia="仿宋_GB2312" w:cs="仿宋_GB2312"/>
              </w:rPr>
            </w:pPr>
          </w:p>
        </w:tc>
      </w:tr>
      <w:tr w14:paraId="6E024B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1812" w:type="dxa"/>
          </w:tcPr>
          <w:p w14:paraId="3CA4CA5B">
            <w:pPr>
              <w:spacing w:before="296" w:line="216" w:lineRule="auto"/>
              <w:ind w:left="360"/>
              <w:rPr>
                <w:rFonts w:hint="default" w:ascii="楷体" w:hAnsi="楷体" w:eastAsia="楷体" w:cs="仿宋_GB2312"/>
                <w:color w:val="auto"/>
                <w:spacing w:val="-5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仿宋_GB2312"/>
                <w:color w:val="auto"/>
                <w:spacing w:val="-5"/>
                <w:sz w:val="28"/>
                <w:szCs w:val="28"/>
                <w:lang w:val="en-US" w:eastAsia="zh-CN"/>
              </w:rPr>
              <w:t>案例类别</w:t>
            </w:r>
          </w:p>
        </w:tc>
        <w:tc>
          <w:tcPr>
            <w:tcW w:w="6847" w:type="dxa"/>
            <w:gridSpan w:val="4"/>
          </w:tcPr>
          <w:p w14:paraId="618C6929">
            <w:pPr>
              <w:pStyle w:val="9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请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参考智能助教、智能助学、智能助管、其他创新场景分类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</w:tr>
      <w:tr w14:paraId="2BEDC5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4" w:hRule="atLeast"/>
        </w:trPr>
        <w:tc>
          <w:tcPr>
            <w:tcW w:w="1812" w:type="dxa"/>
            <w:vAlign w:val="top"/>
          </w:tcPr>
          <w:p w14:paraId="6C73E7A7">
            <w:pPr>
              <w:spacing w:before="296" w:line="216" w:lineRule="auto"/>
              <w:ind w:left="0" w:leftChars="0" w:firstLine="0" w:firstLineChars="0"/>
              <w:jc w:val="center"/>
              <w:rPr>
                <w:rFonts w:hint="default" w:ascii="楷体" w:hAnsi="楷体" w:eastAsia="楷体" w:cs="仿宋_GB2312"/>
                <w:color w:val="auto"/>
                <w:spacing w:val="-5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仿宋_GB2312"/>
                <w:color w:val="auto"/>
                <w:spacing w:val="-5"/>
                <w:sz w:val="28"/>
                <w:szCs w:val="28"/>
                <w:lang w:val="en-US" w:eastAsia="zh-CN"/>
              </w:rPr>
              <w:t>案例使用的基础大模型</w:t>
            </w:r>
          </w:p>
        </w:tc>
        <w:tc>
          <w:tcPr>
            <w:tcW w:w="6847" w:type="dxa"/>
            <w:gridSpan w:val="4"/>
          </w:tcPr>
          <w:p w14:paraId="6F32A514">
            <w:pPr>
              <w:pStyle w:val="9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案例若使用大模型，请填写模型名称，如文心一言、星火、通义千问、盘古等。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</w:tr>
      <w:tr w14:paraId="2EE71A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atLeast"/>
        </w:trPr>
        <w:tc>
          <w:tcPr>
            <w:tcW w:w="1812" w:type="dxa"/>
            <w:vAlign w:val="top"/>
          </w:tcPr>
          <w:p w14:paraId="45AC16B9">
            <w:pPr>
              <w:spacing w:before="296" w:line="216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仿宋_GB2312"/>
                <w:color w:val="auto"/>
                <w:spacing w:val="-5"/>
                <w:sz w:val="28"/>
                <w:szCs w:val="28"/>
                <w:lang w:val="en-US" w:eastAsia="zh-CN"/>
              </w:rPr>
              <w:t>案例网址</w:t>
            </w:r>
          </w:p>
        </w:tc>
        <w:tc>
          <w:tcPr>
            <w:tcW w:w="6847" w:type="dxa"/>
            <w:gridSpan w:val="4"/>
          </w:tcPr>
          <w:p w14:paraId="444602B7">
            <w:pPr>
              <w:pStyle w:val="9"/>
              <w:rPr>
                <w:rFonts w:hint="eastAsia" w:ascii="仿宋_GB2312" w:hAnsi="仿宋_GB2312" w:eastAsia="仿宋_GB2312" w:cs="仿宋_GB2312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z w:val="24"/>
                <w:szCs w:val="24"/>
                <w:lang w:val="en-US" w:eastAsia="zh-CN" w:bidi="ar-SA"/>
              </w:rPr>
              <w:t>（请填写可以体验案例场景的网址）</w:t>
            </w:r>
          </w:p>
        </w:tc>
      </w:tr>
      <w:tr w14:paraId="0E1984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812" w:type="dxa"/>
            <w:vAlign w:val="center"/>
          </w:tcPr>
          <w:p w14:paraId="334DF17B">
            <w:pPr>
              <w:spacing w:line="600" w:lineRule="exact"/>
              <w:jc w:val="center"/>
              <w:rPr>
                <w:rFonts w:ascii="楷体" w:hAnsi="楷体" w:eastAsia="楷体" w:cs="仿宋_GB2312"/>
                <w:spacing w:val="-5"/>
                <w:sz w:val="28"/>
                <w:szCs w:val="28"/>
              </w:rPr>
            </w:pPr>
            <w:r>
              <w:rPr>
                <w:rFonts w:hint="eastAsia" w:ascii="楷体" w:hAnsi="楷体" w:eastAsia="楷体" w:cs="仿宋_GB2312"/>
                <w:spacing w:val="-5"/>
                <w:sz w:val="28"/>
                <w:szCs w:val="28"/>
              </w:rPr>
              <w:t>案例简介</w:t>
            </w:r>
          </w:p>
          <w:p w14:paraId="39465D9B"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仿宋_GB2312"/>
                <w:spacing w:val="-2"/>
                <w:sz w:val="28"/>
                <w:szCs w:val="28"/>
                <w:lang w:eastAsia="zh-CN"/>
              </w:rPr>
              <w:t>（</w:t>
            </w:r>
            <w:r>
              <w:rPr>
                <w:rFonts w:ascii="楷体" w:hAnsi="楷体" w:eastAsia="楷体" w:cs="Times New Roman"/>
                <w:spacing w:val="-2"/>
                <w:sz w:val="28"/>
                <w:szCs w:val="28"/>
                <w:lang w:eastAsia="zh-CN"/>
              </w:rPr>
              <w:t>300</w:t>
            </w:r>
            <w:r>
              <w:rPr>
                <w:rFonts w:hint="eastAsia" w:ascii="楷体" w:hAnsi="楷体" w:eastAsia="楷体" w:cs="仿宋_GB2312"/>
                <w:spacing w:val="-2"/>
                <w:sz w:val="28"/>
                <w:szCs w:val="28"/>
                <w:lang w:eastAsia="zh-CN"/>
              </w:rPr>
              <w:t>字以内）</w:t>
            </w:r>
          </w:p>
        </w:tc>
        <w:tc>
          <w:tcPr>
            <w:tcW w:w="6847" w:type="dxa"/>
            <w:gridSpan w:val="4"/>
          </w:tcPr>
          <w:p w14:paraId="754A8F9E">
            <w:pPr>
              <w:spacing w:before="296" w:line="216" w:lineRule="auto"/>
              <w:ind w:left="360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</w:p>
          <w:p w14:paraId="4057AFD8">
            <w:pPr>
              <w:spacing w:before="296" w:line="216" w:lineRule="auto"/>
              <w:ind w:left="360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</w:p>
          <w:p w14:paraId="4DD18887">
            <w:pPr>
              <w:spacing w:before="296" w:line="216" w:lineRule="auto"/>
              <w:ind w:left="360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</w:p>
          <w:p w14:paraId="3ADA7822">
            <w:pPr>
              <w:spacing w:before="296" w:line="216" w:lineRule="auto"/>
              <w:ind w:left="360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</w:p>
          <w:p w14:paraId="516DB4C4">
            <w:pPr>
              <w:spacing w:before="296" w:line="216" w:lineRule="auto"/>
              <w:ind w:left="360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</w:p>
          <w:p w14:paraId="1CF1D1D8">
            <w:pPr>
              <w:spacing w:before="296" w:line="216" w:lineRule="auto"/>
              <w:ind w:left="360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</w:p>
          <w:p w14:paraId="6461588D">
            <w:pPr>
              <w:spacing w:before="296" w:line="216" w:lineRule="auto"/>
              <w:ind w:left="360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</w:p>
          <w:p w14:paraId="52CB4CA3">
            <w:pPr>
              <w:spacing w:before="296" w:line="216" w:lineRule="auto"/>
              <w:ind w:left="360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</w:p>
          <w:p w14:paraId="4BC55B2E">
            <w:pPr>
              <w:spacing w:before="296" w:line="216" w:lineRule="auto"/>
              <w:ind w:left="360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</w:p>
          <w:p w14:paraId="6B558003">
            <w:pPr>
              <w:spacing w:before="296" w:line="216" w:lineRule="auto"/>
              <w:ind w:left="360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</w:p>
          <w:p w14:paraId="1650E667">
            <w:pPr>
              <w:spacing w:before="296" w:line="216" w:lineRule="auto"/>
              <w:ind w:left="360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</w:p>
        </w:tc>
      </w:tr>
    </w:tbl>
    <w:p w14:paraId="5D1E8F7F">
      <w:pPr>
        <w:spacing w:line="99" w:lineRule="exact"/>
        <w:rPr>
          <w:rFonts w:ascii="Times New Roman" w:hAnsi="Times New Roman"/>
          <w:sz w:val="8"/>
          <w:szCs w:val="8"/>
          <w:lang w:eastAsia="zh-CN"/>
        </w:rPr>
        <w:sectPr>
          <w:footerReference r:id="rId6" w:type="default"/>
          <w:pgSz w:w="11906" w:h="16839"/>
          <w:pgMar w:top="1431" w:right="1785" w:bottom="1519" w:left="1687" w:header="0" w:footer="1332" w:gutter="0"/>
          <w:cols w:space="720" w:num="1"/>
        </w:sectPr>
      </w:pPr>
    </w:p>
    <w:p w14:paraId="09098081">
      <w:pPr>
        <w:widowControl w:val="0"/>
        <w:kinsoku/>
        <w:autoSpaceDE/>
        <w:autoSpaceDN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  <w:t>二、背景（300 字以内）</w:t>
      </w:r>
    </w:p>
    <w:p w14:paraId="035AFD13">
      <w:pPr>
        <w:widowControl w:val="0"/>
        <w:kinsoku/>
        <w:autoSpaceDE/>
        <w:autoSpaceDN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重点阐述所解决的高等教育领域痛点或关键问题，简要介绍必要性和实施目标。</w:t>
      </w:r>
    </w:p>
    <w:p w14:paraId="08DE778F">
      <w:pPr>
        <w:widowControl w:val="0"/>
        <w:kinsoku/>
        <w:autoSpaceDE/>
        <w:autoSpaceDN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  <w:t>三、案例实施情况（1000 字以内）</w:t>
      </w:r>
    </w:p>
    <w:p w14:paraId="5C5DDBE0">
      <w:pPr>
        <w:widowControl w:val="0"/>
        <w:kinsoku/>
        <w:autoSpaceDE/>
        <w:autoSpaceDN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包括但不限于需求分析、技术研发或个性化定制、应用优化等方面所做的探索实践。可图文并茂。</w:t>
      </w:r>
    </w:p>
    <w:p w14:paraId="3426B1F3">
      <w:pPr>
        <w:widowControl w:val="0"/>
        <w:kinsoku/>
        <w:autoSpaceDE/>
        <w:autoSpaceDN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  <w:t>四、案例创新突破（1000 字以内）</w:t>
      </w:r>
    </w:p>
    <w:p w14:paraId="3507A47B">
      <w:pPr>
        <w:widowControl w:val="0"/>
        <w:kinsoku/>
        <w:autoSpaceDE/>
        <w:autoSpaceDN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（一）主要创新内容。重点介绍在</w:t>
      </w:r>
      <w:r>
        <w:rPr>
          <w:rFonts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教育教学</w:t>
      </w:r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模式与技术</w:t>
      </w:r>
      <w:r>
        <w:rPr>
          <w:rFonts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应用</w:t>
      </w:r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等方面的创新情况。</w:t>
      </w:r>
    </w:p>
    <w:p w14:paraId="46D0C549">
      <w:pPr>
        <w:widowControl w:val="0"/>
        <w:kinsoku/>
        <w:autoSpaceDE/>
        <w:autoSpaceDN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（二）技术突破内容（若有）。实现了何种技术突破，该技术突破对教育信息化和数字化转型的意义与价值，在业内所处技术水平。</w:t>
      </w:r>
    </w:p>
    <w:p w14:paraId="7D8E4E0F">
      <w:pPr>
        <w:widowControl w:val="0"/>
        <w:kinsoku/>
        <w:autoSpaceDE/>
        <w:autoSpaceDN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（三）</w:t>
      </w:r>
      <w:bookmarkStart w:id="0" w:name="_Hlk155987214"/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应用实践</w:t>
      </w:r>
      <w:bookmarkEnd w:id="0"/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突破内容。实现了在哪些应用实践的突破，对国内高等教育发展和人才培养的意义与价值。</w:t>
      </w:r>
    </w:p>
    <w:p w14:paraId="52965B72">
      <w:pPr>
        <w:widowControl w:val="0"/>
        <w:kinsoku/>
        <w:autoSpaceDE/>
        <w:autoSpaceDN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（四）知识产权情况。知识产权的分布、归属等相关情况。</w:t>
      </w:r>
    </w:p>
    <w:p w14:paraId="6A20096F">
      <w:pPr>
        <w:widowControl w:val="0"/>
        <w:kinsoku/>
        <w:autoSpaceDE/>
        <w:autoSpaceDN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napToGrid/>
          <w:kern w:val="2"/>
          <w:sz w:val="32"/>
          <w:szCs w:val="32"/>
          <w:lang w:eastAsia="zh-CN"/>
        </w:rPr>
        <w:t>五、推广价值及风险（500 字以内）</w:t>
      </w:r>
    </w:p>
    <w:p w14:paraId="5700F822">
      <w:pPr>
        <w:widowControl w:val="0"/>
        <w:kinsoku/>
        <w:autoSpaceDE/>
        <w:autoSpaceDN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（一）说明该案例的应用前景或已经取得的应用成果。（包括但不限于当前应用规模、当前应用深度广度、运行管理模式、规模化推广等）</w:t>
      </w:r>
    </w:p>
    <w:p w14:paraId="74B410F6">
      <w:pPr>
        <w:widowControl w:val="0"/>
        <w:kinsoku/>
        <w:autoSpaceDE/>
        <w:autoSpaceDN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（二）说明其带来的社会经济价值。</w:t>
      </w:r>
    </w:p>
    <w:p w14:paraId="231E0797">
      <w:pPr>
        <w:widowControl w:val="0"/>
        <w:kinsoku/>
        <w:autoSpaceDE/>
        <w:autoSpaceDN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（三）在整个高等教育领域的示范引领作用。</w:t>
      </w:r>
    </w:p>
    <w:p w14:paraId="7A5E31B7">
      <w:pPr>
        <w:widowControl w:val="0"/>
        <w:kinsoku/>
        <w:autoSpaceDE/>
        <w:autoSpaceDN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（四）案例在应用中可能存在的技术风险和伦理风险等。</w:t>
      </w:r>
    </w:p>
    <w:p w14:paraId="542932C0">
      <w:pPr>
        <w:widowControl w:val="0"/>
        <w:kinsoku/>
        <w:autoSpaceDE/>
        <w:autoSpaceDN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  <w:t>六、其他相关情况</w:t>
      </w:r>
    </w:p>
    <w:p w14:paraId="21509D7D">
      <w:pPr>
        <w:widowControl w:val="0"/>
        <w:kinsoku/>
        <w:autoSpaceDE/>
        <w:autoSpaceDN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（一）案例获奖情况。获奖时间、奖项名称、授奖单位。</w:t>
      </w:r>
    </w:p>
    <w:p w14:paraId="0585AD08">
      <w:pPr>
        <w:widowControl w:val="0"/>
        <w:kinsoku/>
        <w:autoSpaceDE/>
        <w:autoSpaceDN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（二）第三方评价。案例在应用效果、创新实践等方面得到的评价，如用户评价、专家评审意见、第三方检测认证、社会舆论正面评价等。（如有，应说明评价主体，信息来源等相关证明文件）</w:t>
      </w:r>
    </w:p>
    <w:p w14:paraId="1645B71B">
      <w:pPr>
        <w:widowControl w:val="0"/>
        <w:kinsoku/>
        <w:autoSpaceDE/>
        <w:autoSpaceDN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（三）案例相关图片、视频等。（可附网盘或另提供附件）</w:t>
      </w:r>
    </w:p>
    <w:sectPr>
      <w:footerReference r:id="rId7" w:type="default"/>
      <w:pgSz w:w="11906" w:h="16839"/>
      <w:pgMar w:top="1431" w:right="1710" w:bottom="1519" w:left="1785" w:header="0" w:footer="133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74731">
    <w:pPr>
      <w:spacing w:line="184" w:lineRule="auto"/>
      <w:rPr>
        <w:rFonts w:ascii="Times New Roman" w:hAnsi="Times New Roman" w:eastAsia="Times New Roman" w:cs="Times New Roman"/>
        <w:sz w:val="24"/>
        <w:szCs w:val="24"/>
      </w:rPr>
    </w:pPr>
    <w:r>
      <w:rPr>
        <w:sz w:val="24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AD0B12">
                          <w:pPr>
                            <w:pStyle w:val="4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AD0B12">
                    <w:pPr>
                      <w:pStyle w:val="4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FD5738">
    <w:pPr>
      <w:spacing w:line="184" w:lineRule="auto"/>
      <w:ind w:left="4117"/>
      <w:rPr>
        <w:rFonts w:ascii="Times New Roman" w:hAnsi="Times New Roman" w:eastAsia="Times New Roman" w:cs="Times New Roman"/>
        <w:sz w:val="20"/>
        <w:szCs w:val="20"/>
      </w:rPr>
    </w:pPr>
    <w:r>
      <w:rPr>
        <w:sz w:val="20"/>
        <w:lang w:eastAsia="zh-C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02DE02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02DE02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DF4C4">
    <w:pPr>
      <w:spacing w:line="184" w:lineRule="auto"/>
      <w:ind w:left="4121"/>
      <w:rPr>
        <w:rFonts w:ascii="Times New Roman" w:hAnsi="Times New Roman" w:eastAsia="Times New Roman" w:cs="Times New Roman"/>
        <w:sz w:val="20"/>
        <w:szCs w:val="20"/>
      </w:rPr>
    </w:pPr>
    <w:r>
      <w:rPr>
        <w:sz w:val="20"/>
        <w:lang w:eastAsia="zh-CN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2B6696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LQ8m0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lF2zRQKfvn+7fLj&#10;1+XnVzKL8jTWzxG1s4gL7VvTommGc4/DyLotnYpf8CHwQ9zzVVzRBsLjpdl0NhvDxeEbNsDPHq9b&#10;58M7YRSJRk4dqpdEZaetD13oEBKzabOppUwVlJo0Ob15/WacLlw9AJcaOSKJ7rHRCu2+7ZntTXEG&#10;MWe6zvCWb2ok3zIfHphDK+DBGJZwj6WUBklMb1FSGfflX+cxHhWCl5IGrZVTjUmiRL7XqBwAw2C4&#10;wdgPhj6qO4NenWAILU8mLrggB7N0Rn3GBK1iDriY5siU0zCYd6Frb0wgF6tVCkKvWRa2emd5hI7i&#10;ebs6BgiYdI2idEr0WqHbUmX6yYjt/Oc+RT3+DZ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y0PJt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2B6696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1240C">
    <w:pPr>
      <w:spacing w:line="184" w:lineRule="auto"/>
      <w:ind w:left="4215"/>
      <w:rPr>
        <w:rFonts w:ascii="Times New Roman" w:hAnsi="Times New Roman" w:eastAsia="Times New Roman" w:cs="Times New Roman"/>
        <w:sz w:val="20"/>
        <w:szCs w:val="20"/>
      </w:rPr>
    </w:pPr>
    <w:r>
      <w:rPr>
        <w:sz w:val="20"/>
        <w:lang w:eastAsia="zh-CN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14CD5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q/o+UsAgAAV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r+j5S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14CD5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E6118F">
    <w:pPr>
      <w:spacing w:line="184" w:lineRule="auto"/>
      <w:ind w:left="4122"/>
      <w:rPr>
        <w:rFonts w:ascii="Times New Roman" w:hAnsi="Times New Roman" w:eastAsia="Times New Roman" w:cs="Times New Roman"/>
        <w:sz w:val="20"/>
        <w:szCs w:val="20"/>
      </w:rPr>
    </w:pPr>
    <w:r>
      <w:rPr>
        <w:sz w:val="20"/>
        <w:lang w:eastAsia="zh-CN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0BBB1E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0BBB1E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NGNkNmJlYWM3ZTMwMjExYTljNTllMzc1ZmNjY2RjOTQifQ=="/>
    <w:docVar w:name="KSO_WPS_MARK_KEY" w:val="bf6c03d2-e919-451b-8e2a-6285d35c16b2"/>
  </w:docVars>
  <w:rsids>
    <w:rsidRoot w:val="00B86179"/>
    <w:rsid w:val="001565FC"/>
    <w:rsid w:val="00285506"/>
    <w:rsid w:val="006D07EF"/>
    <w:rsid w:val="007C0858"/>
    <w:rsid w:val="00897EB1"/>
    <w:rsid w:val="00B86179"/>
    <w:rsid w:val="00CA1EED"/>
    <w:rsid w:val="00D36B64"/>
    <w:rsid w:val="00DB0485"/>
    <w:rsid w:val="00F92655"/>
    <w:rsid w:val="03687A87"/>
    <w:rsid w:val="097135CF"/>
    <w:rsid w:val="22A71AF0"/>
    <w:rsid w:val="30BE4AA7"/>
    <w:rsid w:val="37712FDC"/>
    <w:rsid w:val="56202A76"/>
    <w:rsid w:val="5BFF6C8C"/>
    <w:rsid w:val="5CAF6599"/>
    <w:rsid w:val="5FF7D2BD"/>
    <w:rsid w:val="65A2C9EB"/>
    <w:rsid w:val="716F2383"/>
    <w:rsid w:val="71FE548D"/>
    <w:rsid w:val="7342401A"/>
    <w:rsid w:val="77FF93C2"/>
    <w:rsid w:val="7F7F93C7"/>
    <w:rsid w:val="BEC657CE"/>
    <w:rsid w:val="D797AB55"/>
    <w:rsid w:val="EBFC2E5B"/>
    <w:rsid w:val="FCFD2671"/>
    <w:rsid w:val="FF9FA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</w:style>
  <w:style w:type="character" w:customStyle="1" w:styleId="10">
    <w:name w:val="正文文本 Char"/>
    <w:basedOn w:val="7"/>
    <w:link w:val="2"/>
    <w:semiHidden/>
    <w:qFormat/>
    <w:uiPriority w:val="0"/>
    <w:rPr>
      <w:rFonts w:ascii="仿宋" w:hAnsi="仿宋" w:eastAsia="仿宋" w:cs="仿宋"/>
      <w:snapToGrid w:val="0"/>
      <w:color w:val="000000"/>
      <w:sz w:val="31"/>
      <w:szCs w:val="31"/>
      <w:lang w:eastAsia="en-US"/>
    </w:rPr>
  </w:style>
  <w:style w:type="character" w:customStyle="1" w:styleId="11">
    <w:name w:val="批注框文本 Char"/>
    <w:basedOn w:val="7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BUPT</Company>
  <Pages>6</Pages>
  <Words>909</Words>
  <Characters>921</Characters>
  <Lines>8</Lines>
  <Paragraphs>2</Paragraphs>
  <TotalTime>69</TotalTime>
  <ScaleCrop>false</ScaleCrop>
  <LinksUpToDate>false</LinksUpToDate>
  <CharactersWithSpaces>1140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2023-07-21T23:01:00Z</dcterms:created>
  <dc:creator>赵 晨</dc:creator>
  <cp:lastModifiedBy>可乐</cp:lastModifiedBy>
  <cp:lastPrinted>2024-06-25T03:07:00Z</cp:lastPrinted>
  <dcterms:modified xsi:type="dcterms:W3CDTF">2024-07-02T08:08:38Z</dcterms:modified>
  <dc:title>附件1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2024-01-12T18:31:47Z</vt:filetime>
  </property>
  <property fmtid="{D5CDD505-2E9C-101B-9397-08002B2CF9AE}" pid="4" name="KSOProductBuildVer">
    <vt:lpwstr>2052-12.1.0.17140</vt:lpwstr>
  </property>
  <property fmtid="{D5CDD505-2E9C-101B-9397-08002B2CF9AE}" pid="5" name="ICV">
    <vt:lpwstr>1A9E0C5E342648B7B008E4CC73E9986B_13</vt:lpwstr>
  </property>
</Properties>
</file>